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afterLines="0" w:line="6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color w:val="000000"/>
          <w:spacing w:val="0"/>
          <w:sz w:val="44"/>
          <w:szCs w:val="44"/>
          <w:lang w:val="zh-CN" w:eastAsia="zh-CN"/>
        </w:rPr>
      </w:pPr>
      <w:bookmarkStart w:id="0" w:name="bookmark1"/>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afterLines="0" w:line="6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color w:val="000000"/>
          <w:spacing w:val="0"/>
          <w:sz w:val="44"/>
          <w:szCs w:val="44"/>
          <w:lang w:val="zh-CN" w:eastAsia="zh-CN"/>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afterLines="0" w:line="6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color w:val="000000"/>
          <w:spacing w:val="0"/>
          <w:sz w:val="44"/>
          <w:szCs w:val="44"/>
          <w:lang w:val="zh-CN" w:eastAsia="zh-CN"/>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afterLines="0" w:line="6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color w:val="000000"/>
          <w:spacing w:val="0"/>
          <w:sz w:val="44"/>
          <w:szCs w:val="44"/>
          <w:lang w:val="zh-CN" w:eastAsia="zh-CN"/>
        </w:rPr>
      </w:pP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afterLines="0" w:line="6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color w:val="000000"/>
          <w:spacing w:val="0"/>
          <w:sz w:val="44"/>
          <w:szCs w:val="44"/>
          <w:lang w:val="zh-CN" w:eastAsia="zh-CN"/>
        </w:rPr>
      </w:pPr>
      <w:bookmarkStart w:id="4" w:name="_GoBack"/>
      <w:bookmarkEnd w:id="4"/>
      <w:r>
        <w:rPr>
          <w:rStyle w:val="14"/>
          <w:rFonts w:hint="eastAsia" w:ascii="方正小标宋简体" w:hAnsi="方正小标宋简体" w:eastAsia="方正小标宋简体" w:cs="方正小标宋简体"/>
          <w:color w:val="000000"/>
          <w:spacing w:val="0"/>
          <w:sz w:val="44"/>
          <w:szCs w:val="44"/>
          <w:lang w:val="zh-CN" w:eastAsia="zh-CN"/>
        </w:rPr>
        <w:t>关于做好第三届“中国青年</w:t>
      </w:r>
    </w:p>
    <w:p>
      <w:pPr>
        <w:pStyle w:val="13"/>
        <w:keepNext w:val="0"/>
        <w:keepLines w:val="0"/>
        <w:pageBreakBefore w:val="0"/>
        <w:widowControl w:val="0"/>
        <w:shd w:val="clear" w:color="auto" w:fill="FFFFFF"/>
        <w:kinsoku/>
        <w:wordWrap/>
        <w:overflowPunct/>
        <w:topLinePunct w:val="0"/>
        <w:autoSpaceDE/>
        <w:autoSpaceDN/>
        <w:bidi w:val="0"/>
        <w:adjustRightInd/>
        <w:snapToGrid/>
        <w:spacing w:before="0" w:beforeLines="0" w:afterLines="0" w:line="600" w:lineRule="exact"/>
        <w:ind w:left="0" w:leftChars="0" w:right="0" w:rightChars="0" w:firstLine="0" w:firstLineChars="0"/>
        <w:jc w:val="center"/>
        <w:textAlignment w:val="auto"/>
        <w:outlineLvl w:val="9"/>
        <w:rPr>
          <w:rStyle w:val="14"/>
          <w:rFonts w:hint="eastAsia" w:ascii="方正小标宋简体" w:hAnsi="方正小标宋简体" w:eastAsia="方正小标宋简体" w:cs="方正小标宋简体"/>
          <w:color w:val="000000"/>
          <w:spacing w:val="0"/>
          <w:sz w:val="44"/>
          <w:szCs w:val="44"/>
          <w:lang w:val="zh-CN" w:eastAsia="zh-CN"/>
        </w:rPr>
      </w:pPr>
      <w:r>
        <w:rPr>
          <w:rStyle w:val="14"/>
          <w:rFonts w:hint="eastAsia" w:ascii="方正小标宋简体" w:hAnsi="方正小标宋简体" w:eastAsia="方正小标宋简体" w:cs="方正小标宋简体"/>
          <w:color w:val="000000"/>
          <w:spacing w:val="0"/>
          <w:sz w:val="44"/>
          <w:szCs w:val="44"/>
          <w:lang w:val="zh-CN" w:eastAsia="zh-CN"/>
        </w:rPr>
        <w:t>好网民”优秀故事</w:t>
      </w:r>
      <w:bookmarkEnd w:id="0"/>
      <w:bookmarkStart w:id="1" w:name="bookmark2"/>
      <w:r>
        <w:rPr>
          <w:rStyle w:val="14"/>
          <w:rFonts w:hint="eastAsia" w:ascii="方正小标宋简体" w:hAnsi="方正小标宋简体" w:eastAsia="方正小标宋简体" w:cs="方正小标宋简体"/>
          <w:color w:val="000000"/>
          <w:spacing w:val="0"/>
          <w:sz w:val="44"/>
          <w:szCs w:val="44"/>
          <w:lang w:val="zh-CN" w:eastAsia="zh-CN"/>
        </w:rPr>
        <w:t>征集推报活动的通知</w:t>
      </w:r>
      <w:bookmarkEnd w:id="1"/>
    </w:p>
    <w:p>
      <w:pPr>
        <w:pStyle w:val="13"/>
        <w:spacing w:before="0" w:beforeLines="0" w:afterLines="0"/>
        <w:ind w:left="140"/>
        <w:rPr>
          <w:rStyle w:val="14"/>
          <w:rFonts w:hint="eastAsia"/>
          <w:color w:val="000000"/>
          <w:sz w:val="32"/>
          <w:lang w:val="zh-CN"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各设区市团委，平潭综合实验区</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rPr>
        <w:t>委，省直</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团工委，</w:t>
      </w:r>
      <w:r>
        <w:rPr>
          <w:rFonts w:hint="eastAsia" w:ascii="仿宋_GB2312" w:hAnsi="仿宋_GB2312" w:eastAsia="仿宋_GB2312" w:cs="仿宋_GB2312"/>
          <w:sz w:val="32"/>
          <w:szCs w:val="32"/>
          <w:lang w:eastAsia="zh-CN"/>
        </w:rPr>
        <w:t>省教育团工委，省国资委团工委，</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直属高校</w:t>
      </w:r>
      <w:r>
        <w:rPr>
          <w:rFonts w:hint="eastAsia" w:ascii="仿宋_GB2312" w:hAnsi="仿宋_GB2312" w:eastAsia="仿宋_GB2312" w:cs="仿宋_GB2312"/>
          <w:sz w:val="32"/>
          <w:szCs w:val="32"/>
        </w:rPr>
        <w:t>团委，各直属企业团委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福建金融团工委，九省市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驻闽团工委，各福建驻外团工委</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为深入学习贯彻习近平新时代中国特色社会主义思想和党的十九大精神，落实习近平总书记关于培育“中国好网民”的重要指示要求，动员广大团员青年带头在网络上弘扬主旋律、传播正能量、提升网络素养，营造清朗的网络空间，根据第三届“中国青年好网民”优秀故事征集活动的相关要求，现将有关事项通知如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val="zh-CN" w:eastAsia="zh-CN"/>
        </w:rPr>
        <w:t>、组织机构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主办单位：共青团中央宣传部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2240" w:firstLineChars="7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中央网信办网络社会工作局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承办单位：中国青少年新媒体协会</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pacing w:val="-14"/>
          <w:sz w:val="32"/>
          <w:szCs w:val="32"/>
          <w:lang w:val="zh-CN" w:eastAsia="zh-CN"/>
        </w:rPr>
      </w:pPr>
      <w:r>
        <w:rPr>
          <w:rFonts w:hint="eastAsia" w:ascii="仿宋_GB2312" w:hAnsi="仿宋_GB2312" w:eastAsia="仿宋_GB2312" w:cs="仿宋_GB2312"/>
          <w:sz w:val="32"/>
          <w:szCs w:val="32"/>
          <w:lang w:val="zh-CN" w:eastAsia="zh-CN"/>
        </w:rPr>
        <w:t>活动平台：</w:t>
      </w:r>
      <w:r>
        <w:rPr>
          <w:rFonts w:hint="eastAsia" w:ascii="仿宋_GB2312" w:hAnsi="仿宋_GB2312" w:eastAsia="仿宋_GB2312" w:cs="仿宋_GB2312"/>
          <w:spacing w:val="-14"/>
          <w:sz w:val="32"/>
          <w:szCs w:val="32"/>
          <w:lang w:val="zh-CN" w:eastAsia="zh-CN"/>
        </w:rPr>
        <w:t>“学校共青团”及“共青团中央”微信公众平台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0" w:rightChars="0" w:firstLine="2240" w:firstLineChars="7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中国青年报、中国青年网、中国网信网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二、推选条件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lang w:val="fr-FR"/>
        </w:rPr>
        <w:t>要求参选故事必须真实，主人公为14至35周岁的青年，政治立场坚定、个人事迹突出。重点征集5类优秀故事：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lang w:val="fr-FR"/>
        </w:rPr>
        <w:t>——社会正能量类：思想先进，正义感强，积极在网络上发帖发文，传播正能量，抵制负能量，澄清谣言真相，表现突出，取得广泛社会影响和积极成效。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lang w:val="fr-FR"/>
        </w:rPr>
        <w:t>——公益慈善类：借助网络渠道大力开展公益活动，在扶贫济困、公共事业等公益慈善领域取得突出成绩，有效激发社会公众的公益热情。</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lang w:val="fr-FR"/>
        </w:rPr>
        <w:t>——网络治理及网络安全类：通过本职工作或情况举报等渠道，抵制网络违法犯罪行为、网络不良信息，为营造安全健康网络环境、促进青少年健康成长发挥重要作用。或者具备较强的网络安全专业技能，积极协助有关方面消除网络安全问题和风险，发挥突出作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fr-FR"/>
        </w:rPr>
      </w:pPr>
      <w:r>
        <w:rPr>
          <w:rFonts w:hint="eastAsia" w:ascii="仿宋_GB2312" w:hAnsi="仿宋_GB2312" w:eastAsia="仿宋_GB2312" w:cs="仿宋_GB2312"/>
          <w:sz w:val="32"/>
          <w:szCs w:val="32"/>
          <w:lang w:val="fr-FR"/>
        </w:rPr>
        <w:t>——产品创作类：积极创作短视频、动画、漫画或图文等内容积极、形式生动、质量较高的网络文化产品，在网上传播广泛，引导效果好。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fr-FR"/>
        </w:rPr>
        <w:t>——网络素养教育类：普及网络安全知识、宣传文明上网理念、纠正不良用网行为，教育引导网民增强网络素养，为净化网络环境、培养网民文明用网习惯做出突出贡献。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zh-CN" w:eastAsia="zh-CN"/>
        </w:rPr>
        <w:t>三、征集推报方式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组织推荐。各有关团委可于</w:t>
      </w:r>
      <w:r>
        <w:rPr>
          <w:rFonts w:hint="eastAsia" w:ascii="Times New Roman" w:hAnsi="Times New Roman" w:eastAsia="仿宋_GB2312" w:cs="Times New Roman"/>
          <w:sz w:val="32"/>
          <w:szCs w:val="32"/>
          <w:lang w:val="en-US" w:eastAsia="zh-CN"/>
        </w:rPr>
        <w:t>2019年3月25日前</w:t>
      </w:r>
      <w:r>
        <w:rPr>
          <w:rFonts w:hint="eastAsia" w:ascii="Times New Roman" w:hAnsi="Times New Roman" w:eastAsia="仿宋_GB2312" w:cs="Times New Roman"/>
          <w:sz w:val="32"/>
          <w:szCs w:val="32"/>
          <w:lang w:val="zh-CN" w:eastAsia="zh-CN"/>
        </w:rPr>
        <w:t>向团省委推荐优秀故事，数量</w:t>
      </w:r>
      <w:r>
        <w:rPr>
          <w:rFonts w:hint="eastAsia" w:ascii="Times New Roman" w:hAnsi="Times New Roman" w:eastAsia="仿宋_GB2312" w:cs="Times New Roman"/>
          <w:sz w:val="32"/>
          <w:szCs w:val="32"/>
          <w:lang w:val="en-US" w:eastAsia="zh-CN"/>
        </w:rPr>
        <w:t>1—2个</w:t>
      </w:r>
      <w:r>
        <w:rPr>
          <w:rFonts w:hint="eastAsia" w:ascii="Times New Roman" w:hAnsi="Times New Roman" w:eastAsia="仿宋_GB2312" w:cs="Times New Roman"/>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val="zh-CN"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eastAsia="zh-CN"/>
        </w:rPr>
        <w:t>网络参选荐。广泛发动青少年在</w:t>
      </w:r>
      <w:r>
        <w:rPr>
          <w:rFonts w:hint="eastAsia" w:ascii="Times New Roman" w:hAnsi="Times New Roman" w:eastAsia="仿宋_GB2312" w:cs="Times New Roman"/>
          <w:sz w:val="32"/>
          <w:szCs w:val="32"/>
          <w:lang w:val="en-US" w:eastAsia="zh-CN"/>
        </w:rPr>
        <w:t>2019年3月22日前，</w:t>
      </w:r>
      <w:r>
        <w:rPr>
          <w:rFonts w:hint="eastAsia" w:ascii="仿宋_GB2312" w:hAnsi="仿宋_GB2312" w:eastAsia="仿宋_GB2312" w:cs="仿宋_GB2312"/>
          <w:sz w:val="32"/>
          <w:szCs w:val="32"/>
          <w:lang w:val="zh-CN" w:eastAsia="zh-CN"/>
        </w:rPr>
        <w:t>通过活动官方平台参选。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四、有关要求</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“中国青年好网民”优秀故事征集活动是共青团落实习近平总书记要求，开展青少年网络素养教育，团结凝聚正能量网络人士共建清朗网络空间的重要载体。各级团组织要高度重视，</w:t>
      </w:r>
      <w:r>
        <w:rPr>
          <w:rFonts w:hint="eastAsia" w:ascii="仿宋_GB2312" w:hAnsi="仿宋_GB2312" w:eastAsia="仿宋_GB2312" w:cs="仿宋_GB2312"/>
          <w:sz w:val="32"/>
          <w:szCs w:val="32"/>
          <w:lang w:val="fr-FR" w:eastAsia="zh-CN"/>
        </w:rPr>
        <w:t>拓宽思路，</w:t>
      </w:r>
      <w:r>
        <w:rPr>
          <w:rFonts w:hint="eastAsia" w:ascii="仿宋_GB2312" w:hAnsi="仿宋_GB2312" w:eastAsia="仿宋_GB2312" w:cs="仿宋_GB2312"/>
          <w:sz w:val="32"/>
          <w:szCs w:val="32"/>
          <w:lang w:val="zh-CN" w:eastAsia="zh-CN"/>
        </w:rPr>
        <w:t>主动对接网信部门，注重从各网络平台、互联网企业、社会组织等领域，发掘和推荐一批优秀故事，持续提升活动影响力和实效性。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zh-CN" w:eastAsia="zh-CN"/>
        </w:rPr>
        <w:t>有关团委推荐的故事请组织本人在</w:t>
      </w:r>
      <w:r>
        <w:rPr>
          <w:rFonts w:hint="eastAsia" w:ascii="Times New Roman" w:hAnsi="Times New Roman" w:eastAsia="仿宋_GB2312" w:cs="Times New Roman"/>
          <w:sz w:val="32"/>
          <w:szCs w:val="32"/>
          <w:lang w:val="en-US" w:eastAsia="zh-CN"/>
        </w:rPr>
        <w:t>2019年3月22日前</w:t>
      </w:r>
      <w:r>
        <w:rPr>
          <w:rFonts w:hint="eastAsia" w:ascii="仿宋_GB2312" w:hAnsi="仿宋_GB2312" w:eastAsia="仿宋_GB2312" w:cs="仿宋_GB2312"/>
          <w:sz w:val="32"/>
          <w:szCs w:val="32"/>
          <w:lang w:val="zh-CN" w:eastAsia="zh-CN"/>
        </w:rPr>
        <w:t>自行通过活动官方平台报名参选，</w:t>
      </w:r>
      <w:r>
        <w:rPr>
          <w:rFonts w:hint="eastAsia" w:ascii="Times New Roman" w:hAnsi="Times New Roman" w:eastAsia="仿宋_GB2312" w:cs="Times New Roman"/>
          <w:sz w:val="32"/>
          <w:szCs w:val="32"/>
          <w:lang w:val="fr-FR" w:eastAsia="zh-CN"/>
        </w:rPr>
        <w:t>并于3月2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fr-FR" w:eastAsia="zh-CN"/>
        </w:rPr>
        <w:t>日前</w:t>
      </w:r>
      <w:r>
        <w:rPr>
          <w:rFonts w:hint="eastAsia" w:ascii="Times New Roman" w:hAnsi="Times New Roman" w:eastAsia="仿宋_GB2312" w:cs="Times New Roman"/>
          <w:sz w:val="32"/>
          <w:szCs w:val="32"/>
          <w:lang w:val="en-US" w:eastAsia="zh-CN"/>
        </w:rPr>
        <w:t>把《推荐故事汇总表》（附件）报送至团省委宣传部。团省委宣传部将从中遴选不超过10个优秀故事，推报团中央宣传</w:t>
      </w:r>
      <w:r>
        <w:rPr>
          <w:rFonts w:hint="eastAsia" w:ascii="仿宋_GB2312" w:hAnsi="仿宋_GB2312" w:eastAsia="仿宋_GB2312" w:cs="仿宋_GB2312"/>
          <w:sz w:val="32"/>
          <w:szCs w:val="32"/>
          <w:lang w:val="en-US" w:eastAsia="zh-CN"/>
        </w:rPr>
        <w:t>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eastAsia="zh-CN"/>
        </w:rPr>
        <w:t>余运炜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胡吉萍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0591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87524031</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t>fjyouth@163.com</w:t>
      </w:r>
    </w:p>
    <w:p>
      <w:pPr>
        <w:rPr>
          <w:rFonts w:hint="eastAsia"/>
        </w:rPr>
      </w:pPr>
    </w:p>
    <w:p>
      <w:pPr>
        <w:widowControl/>
        <w:spacing w:line="520" w:lineRule="exact"/>
        <w:jc w:val="left"/>
        <w:rPr>
          <w:rFonts w:hint="eastAsia" w:ascii="黑体" w:eastAsia="黑体"/>
          <w:color w:val="000000"/>
          <w:sz w:val="32"/>
          <w:szCs w:val="32"/>
        </w:rPr>
      </w:pPr>
    </w:p>
    <w:p>
      <w:pPr>
        <w:keepNext w:val="0"/>
        <w:keepLines w:val="0"/>
        <w:pageBreakBefore w:val="0"/>
        <w:widowControl/>
        <w:kinsoku/>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仿宋_GB2312" w:eastAsia="仿宋_GB2312"/>
          <w:spacing w:val="10"/>
          <w:sz w:val="32"/>
          <w:szCs w:val="32"/>
        </w:rPr>
      </w:pPr>
      <w:r>
        <w:rPr>
          <w:rFonts w:hint="eastAsia" w:ascii="仿宋_GB2312" w:eastAsia="仿宋_GB2312"/>
          <w:spacing w:val="10"/>
          <w:sz w:val="32"/>
          <w:szCs w:val="32"/>
        </w:rPr>
        <w:t>附件：</w:t>
      </w:r>
      <w:r>
        <w:rPr>
          <w:rFonts w:hint="eastAsia" w:ascii="Times New Roman" w:hAnsi="Times New Roman" w:eastAsia="仿宋_GB2312" w:cs="Times New Roman"/>
          <w:sz w:val="32"/>
          <w:szCs w:val="32"/>
          <w:lang w:val="en-US" w:eastAsia="zh-CN"/>
        </w:rPr>
        <w:t>1.</w:t>
      </w:r>
      <w:r>
        <w:rPr>
          <w:rStyle w:val="14"/>
          <w:rFonts w:hint="eastAsia" w:ascii="仿宋_GB2312" w:hAnsi="仿宋_GB2312" w:eastAsia="仿宋_GB2312" w:cs="仿宋_GB2312"/>
          <w:color w:val="000000"/>
          <w:sz w:val="32"/>
          <w:szCs w:val="32"/>
          <w:lang w:val="en-US" w:eastAsia="zh-CN"/>
        </w:rPr>
        <w:t>推荐故事汇总表</w:t>
      </w:r>
    </w:p>
    <w:p>
      <w:pPr>
        <w:keepNext w:val="0"/>
        <w:keepLines w:val="0"/>
        <w:pageBreakBefore w:val="0"/>
        <w:widowControl/>
        <w:kinsoku/>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Times New Roman" w:hAnsi="Times New Roman" w:eastAsia="仿宋_GB2312" w:cs="Times New Roman"/>
          <w:sz w:val="32"/>
          <w:szCs w:val="32"/>
          <w:lang w:val="en-US" w:eastAsia="zh-CN"/>
        </w:rPr>
      </w:pPr>
      <w:r>
        <w:rPr>
          <w:rFonts w:hint="eastAsia" w:ascii="仿宋_GB2312" w:eastAsia="仿宋_GB2312"/>
          <w:spacing w:val="10"/>
          <w:sz w:val="32"/>
          <w:szCs w:val="32"/>
        </w:rPr>
        <w:t xml:space="preserve">      </w:t>
      </w:r>
      <w:r>
        <w:rPr>
          <w:rFonts w:hint="eastAsia" w:ascii="Times New Roman" w:hAnsi="Times New Roman" w:eastAsia="仿宋_GB2312" w:cs="Times New Roman"/>
          <w:sz w:val="32"/>
          <w:szCs w:val="32"/>
          <w:lang w:val="en-US" w:eastAsia="zh-CN"/>
        </w:rPr>
        <w:t>2.团中央活动官方平台地址</w:t>
      </w:r>
    </w:p>
    <w:p>
      <w:pPr>
        <w:keepNext w:val="0"/>
        <w:keepLines w:val="0"/>
        <w:pageBreakBefore w:val="0"/>
        <w:widowControl/>
        <w:kinsoku/>
        <w:overflowPunct/>
        <w:topLinePunct w:val="0"/>
        <w:autoSpaceDE/>
        <w:autoSpaceDN/>
        <w:bidi w:val="0"/>
        <w:adjustRightInd/>
        <w:snapToGrid/>
        <w:spacing w:line="580" w:lineRule="exact"/>
        <w:ind w:left="0" w:leftChars="0" w:right="0" w:rightChars="0" w:firstLine="680" w:firstLineChars="200"/>
        <w:textAlignment w:val="auto"/>
        <w:outlineLvl w:val="9"/>
        <w:rPr>
          <w:rFonts w:hint="eastAsia" w:ascii="仿宋_GB2312" w:eastAsia="仿宋_GB2312"/>
          <w:spacing w:val="10"/>
          <w:sz w:val="32"/>
          <w:szCs w:val="32"/>
        </w:rPr>
      </w:pPr>
    </w:p>
    <w:p>
      <w:pPr>
        <w:keepNext w:val="0"/>
        <w:keepLines w:val="0"/>
        <w:pageBreakBefore w:val="0"/>
        <w:widowControl/>
        <w:kinsoku/>
        <w:overflowPunct/>
        <w:topLinePunct w:val="0"/>
        <w:autoSpaceDE/>
        <w:autoSpaceDN/>
        <w:bidi w:val="0"/>
        <w:adjustRightInd/>
        <w:snapToGrid/>
        <w:spacing w:line="580" w:lineRule="exact"/>
        <w:ind w:left="0" w:leftChars="0" w:right="0" w:rightChars="0"/>
        <w:textAlignment w:val="auto"/>
        <w:outlineLvl w:val="9"/>
        <w:rPr>
          <w:rFonts w:hint="eastAsia" w:ascii="仿宋_GB2312" w:eastAsia="仿宋_GB2312"/>
          <w:spacing w:val="10"/>
          <w:sz w:val="32"/>
          <w:szCs w:val="32"/>
        </w:rPr>
      </w:pPr>
    </w:p>
    <w:p>
      <w:pPr>
        <w:keepNext w:val="0"/>
        <w:keepLines w:val="0"/>
        <w:pageBreakBefore w:val="0"/>
        <w:widowControl/>
        <w:kinsoku/>
        <w:overflowPunct/>
        <w:topLinePunct w:val="0"/>
        <w:autoSpaceDE/>
        <w:autoSpaceDN/>
        <w:bidi w:val="0"/>
        <w:adjustRightInd/>
        <w:snapToGrid/>
        <w:spacing w:line="580" w:lineRule="exact"/>
        <w:ind w:left="0" w:leftChars="0" w:right="0" w:rightChars="0" w:firstLine="680" w:firstLineChars="200"/>
        <w:jc w:val="center"/>
        <w:textAlignment w:val="auto"/>
        <w:outlineLvl w:val="9"/>
        <w:rPr>
          <w:rFonts w:hint="eastAsia" w:ascii="仿宋_GB2312" w:eastAsia="仿宋_GB2312"/>
          <w:spacing w:val="10"/>
          <w:sz w:val="32"/>
          <w:szCs w:val="32"/>
        </w:rPr>
      </w:pPr>
      <w:r>
        <w:rPr>
          <w:rFonts w:hint="eastAsia" w:ascii="仿宋_GB2312" w:eastAsia="仿宋_GB2312"/>
          <w:spacing w:val="10"/>
          <w:sz w:val="32"/>
          <w:szCs w:val="32"/>
          <w:lang w:val="en-US" w:eastAsia="zh-CN"/>
        </w:rPr>
        <w:t xml:space="preserve">               </w:t>
      </w:r>
      <w:r>
        <w:rPr>
          <w:rFonts w:hint="eastAsia" w:ascii="仿宋_GB2312" w:eastAsia="仿宋_GB2312"/>
          <w:spacing w:val="10"/>
          <w:sz w:val="32"/>
          <w:szCs w:val="32"/>
        </w:rPr>
        <w:t>共青团福建省委</w:t>
      </w:r>
      <w:r>
        <w:rPr>
          <w:rFonts w:hint="eastAsia" w:ascii="仿宋_GB2312" w:eastAsia="仿宋_GB2312"/>
          <w:spacing w:val="10"/>
          <w:sz w:val="32"/>
          <w:szCs w:val="32"/>
          <w:lang w:eastAsia="zh-CN"/>
        </w:rPr>
        <w:t>宣传部</w:t>
      </w:r>
    </w:p>
    <w:p>
      <w:pPr>
        <w:keepNext w:val="0"/>
        <w:keepLines w:val="0"/>
        <w:pageBreakBefore w:val="0"/>
        <w:widowControl/>
        <w:kinsoku/>
        <w:wordWrap w:val="0"/>
        <w:overflowPunct/>
        <w:topLinePunct w:val="0"/>
        <w:autoSpaceDE/>
        <w:autoSpaceDN/>
        <w:bidi w:val="0"/>
        <w:adjustRightInd/>
        <w:snapToGrid/>
        <w:spacing w:line="580" w:lineRule="exact"/>
        <w:ind w:left="0" w:leftChars="0" w:right="0" w:rightChars="0" w:firstLine="680" w:firstLineChars="200"/>
        <w:jc w:val="center"/>
        <w:textAlignment w:val="auto"/>
        <w:outlineLvl w:val="9"/>
        <w:rPr>
          <w:rFonts w:hint="eastAsia" w:ascii="仿宋_GB2312" w:eastAsia="仿宋_GB2312"/>
          <w:spacing w:val="10"/>
          <w:sz w:val="32"/>
          <w:szCs w:val="32"/>
        </w:rPr>
      </w:pPr>
      <w:r>
        <w:rPr>
          <w:rFonts w:hint="eastAsia" w:ascii="仿宋_GB2312" w:eastAsia="仿宋_GB2312"/>
          <w:spacing w:val="10"/>
          <w:sz w:val="32"/>
          <w:szCs w:val="32"/>
          <w:lang w:val="en-US" w:eastAsia="zh-CN"/>
        </w:rPr>
        <w:t xml:space="preserve">                </w:t>
      </w:r>
      <w:r>
        <w:rPr>
          <w:rFonts w:hint="eastAsia" w:ascii="Times New Roman" w:hAnsi="Times New Roman" w:eastAsia="仿宋_GB2312" w:cs="Times New Roman"/>
          <w:sz w:val="32"/>
          <w:szCs w:val="32"/>
          <w:lang w:val="en-US" w:eastAsia="zh-CN"/>
        </w:rPr>
        <w:t>2019</w:t>
      </w:r>
      <w:r>
        <w:rPr>
          <w:rFonts w:hint="eastAsia" w:ascii="仿宋_GB2312" w:eastAsia="仿宋_GB2312"/>
          <w:spacing w:val="10"/>
          <w:sz w:val="32"/>
          <w:szCs w:val="32"/>
        </w:rPr>
        <w:t>年</w:t>
      </w:r>
      <w:r>
        <w:rPr>
          <w:rFonts w:hint="eastAsia" w:ascii="Times New Roman" w:hAnsi="Times New Roman" w:eastAsia="仿宋_GB2312" w:cs="Times New Roman"/>
          <w:sz w:val="32"/>
          <w:szCs w:val="32"/>
          <w:lang w:val="en-US" w:eastAsia="zh-CN"/>
        </w:rPr>
        <w:t>3</w:t>
      </w:r>
      <w:r>
        <w:rPr>
          <w:rFonts w:hint="eastAsia" w:ascii="仿宋_GB2312" w:eastAsia="仿宋_GB2312"/>
          <w:spacing w:val="10"/>
          <w:sz w:val="32"/>
          <w:szCs w:val="32"/>
        </w:rPr>
        <w:t>月</w:t>
      </w:r>
      <w:r>
        <w:rPr>
          <w:rFonts w:hint="eastAsia" w:ascii="Times New Roman" w:hAnsi="Times New Roman" w:eastAsia="仿宋_GB2312" w:cs="Times New Roman"/>
          <w:sz w:val="32"/>
          <w:szCs w:val="32"/>
          <w:lang w:val="en-US" w:eastAsia="zh-CN"/>
        </w:rPr>
        <w:t>19</w:t>
      </w:r>
      <w:r>
        <w:rPr>
          <w:rFonts w:hint="eastAsia" w:ascii="仿宋_GB2312" w:eastAsia="仿宋_GB2312"/>
          <w:spacing w:val="10"/>
          <w:sz w:val="32"/>
          <w:szCs w:val="32"/>
        </w:rPr>
        <w:t>日</w:t>
      </w:r>
    </w:p>
    <w:p>
      <w:pPr>
        <w:widowControl/>
        <w:spacing w:line="520" w:lineRule="exact"/>
        <w:jc w:val="left"/>
        <w:rPr>
          <w:rFonts w:hint="eastAsia" w:ascii="黑体" w:eastAsia="黑体"/>
          <w:color w:val="000000"/>
          <w:sz w:val="32"/>
          <w:szCs w:val="32"/>
        </w:rPr>
      </w:pPr>
      <w:r>
        <w:rPr>
          <w:rFonts w:eastAsia="方正仿宋简体" w:cs="方正仿宋简体"/>
          <w:color w:val="000000"/>
          <w:spacing w:val="10"/>
          <w:sz w:val="30"/>
          <w:szCs w:val="30"/>
          <w:lang w:bidi="ar-SA"/>
        </w:rPr>
        <w:br w:type="page"/>
      </w:r>
    </w:p>
    <w:p>
      <w:pPr>
        <w:pStyle w:val="11"/>
        <w:keepNext/>
        <w:keepLines/>
        <w:spacing w:before="0" w:beforeLines="0" w:after="700" w:afterLines="0" w:line="400" w:lineRule="exact"/>
        <w:jc w:val="both"/>
        <w:rPr>
          <w:rStyle w:val="12"/>
          <w:rFonts w:hint="eastAsia"/>
          <w:color w:val="000000"/>
          <w:sz w:val="40"/>
          <w:lang w:val="zh-CN" w:eastAsia="zh-CN"/>
        </w:rPr>
      </w:pPr>
      <w:r>
        <w:rPr>
          <w:rFonts w:hint="eastAsia" w:ascii="黑体" w:eastAsia="黑体"/>
          <w:color w:val="000000"/>
          <w:sz w:val="32"/>
          <w:szCs w:val="32"/>
        </w:rPr>
        <w:t>附件1</w:t>
      </w:r>
    </w:p>
    <w:p>
      <w:pPr>
        <w:pStyle w:val="11"/>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1"/>
        <w:rPr>
          <w:rStyle w:val="12"/>
          <w:rFonts w:hint="eastAsia" w:ascii="方正小标宋简体" w:hAnsi="方正小标宋简体" w:eastAsia="方正小标宋简体" w:cs="方正小标宋简体"/>
          <w:color w:val="000000"/>
          <w:sz w:val="44"/>
          <w:szCs w:val="44"/>
          <w:lang w:val="zh-CN" w:eastAsia="zh-CN"/>
        </w:rPr>
      </w:pPr>
      <w:r>
        <w:rPr>
          <w:rStyle w:val="12"/>
          <w:rFonts w:hint="eastAsia" w:ascii="方正小标宋简体" w:hAnsi="方正小标宋简体" w:eastAsia="方正小标宋简体" w:cs="方正小标宋简体"/>
          <w:color w:val="000000"/>
          <w:sz w:val="44"/>
          <w:szCs w:val="44"/>
          <w:lang w:val="zh-CN" w:eastAsia="zh-CN"/>
        </w:rPr>
        <w:t>推荐故事汇总表</w:t>
      </w:r>
    </w:p>
    <w:p>
      <w:pPr>
        <w:pStyle w:val="11"/>
        <w:keepNext/>
        <w:keepLines/>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1"/>
        <w:rPr>
          <w:rStyle w:val="12"/>
          <w:rFonts w:hint="eastAsia" w:ascii="仿宋_GB2312" w:hAnsi="仿宋_GB2312" w:eastAsia="仿宋_GB2312" w:cs="仿宋_GB2312"/>
          <w:color w:val="000000"/>
          <w:sz w:val="32"/>
          <w:szCs w:val="32"/>
          <w:lang w:val="en-US" w:eastAsia="zh-CN"/>
        </w:rPr>
      </w:pPr>
      <w:r>
        <w:rPr>
          <w:rStyle w:val="12"/>
          <w:rFonts w:hint="eastAsia" w:ascii="仿宋_GB2312" w:hAnsi="仿宋_GB2312" w:eastAsia="仿宋_GB2312" w:cs="仿宋_GB2312"/>
          <w:color w:val="000000"/>
          <w:sz w:val="32"/>
          <w:szCs w:val="32"/>
          <w:lang w:val="en-US" w:eastAsia="zh-CN"/>
        </w:rPr>
        <w:t xml:space="preserve">  推荐单位：</w:t>
      </w:r>
    </w:p>
    <w:tbl>
      <w:tblPr>
        <w:tblStyle w:val="8"/>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92"/>
        <w:gridCol w:w="2100"/>
        <w:gridCol w:w="4066"/>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0" w:hRule="exact"/>
          <w:jc w:val="center"/>
        </w:trPr>
        <w:tc>
          <w:tcPr>
            <w:tcW w:w="1192" w:type="dxa"/>
            <w:tcBorders>
              <w:top w:val="single" w:color="auto" w:sz="4" w:space="0"/>
              <w:left w:val="single" w:color="auto" w:sz="4" w:space="0"/>
              <w:bottom w:val="nil"/>
              <w:right w:val="nil"/>
              <w:tl2br w:val="nil"/>
              <w:tr2bl w:val="nil"/>
            </w:tcBorders>
            <w:shd w:val="clear" w:color="auto" w:fill="FFFFFF"/>
            <w:vAlign w:val="center"/>
          </w:tcPr>
          <w:p>
            <w:pPr>
              <w:pStyle w:val="13"/>
              <w:framePr w:w="8705" w:wrap="notBeside" w:vAnchor="text" w:hAnchor="text" w:xAlign="center" w:y="1"/>
              <w:spacing w:before="0" w:beforeLines="0" w:afterLines="0" w:line="544" w:lineRule="exact"/>
              <w:ind w:right="280"/>
              <w:jc w:val="center"/>
              <w:rPr>
                <w:rFonts w:hint="eastAsia" w:ascii="黑体" w:hAnsi="黑体" w:eastAsia="黑体" w:cs="黑体"/>
                <w:sz w:val="32"/>
              </w:rPr>
            </w:pPr>
            <w:r>
              <w:rPr>
                <w:rFonts w:hint="eastAsia" w:ascii="方正黑体_GBK" w:hAnsi="time" w:eastAsia="方正黑体_GBK"/>
                <w:sz w:val="32"/>
                <w:szCs w:val="32"/>
                <w:lang w:val="fr-FR"/>
              </w:rPr>
              <w:t>报名编号</w:t>
            </w:r>
          </w:p>
        </w:tc>
        <w:tc>
          <w:tcPr>
            <w:tcW w:w="2100" w:type="dxa"/>
            <w:tcBorders>
              <w:top w:val="single" w:color="auto" w:sz="4" w:space="0"/>
              <w:left w:val="single" w:color="auto" w:sz="4" w:space="0"/>
              <w:bottom w:val="nil"/>
              <w:right w:val="nil"/>
              <w:tl2br w:val="nil"/>
              <w:tr2bl w:val="nil"/>
            </w:tcBorders>
            <w:shd w:val="clear" w:color="auto" w:fill="FFFFFF"/>
            <w:vAlign w:val="center"/>
          </w:tcPr>
          <w:p>
            <w:pPr>
              <w:pStyle w:val="13"/>
              <w:framePr w:w="8705" w:wrap="notBeside" w:vAnchor="text" w:hAnchor="text" w:xAlign="center" w:y="1"/>
              <w:spacing w:before="0" w:beforeLines="0" w:afterLines="0" w:line="544" w:lineRule="exact"/>
              <w:ind w:right="280"/>
              <w:jc w:val="center"/>
              <w:rPr>
                <w:rStyle w:val="26"/>
                <w:rFonts w:hint="eastAsia" w:ascii="黑体" w:hAnsi="黑体" w:eastAsia="黑体" w:cs="黑体"/>
                <w:color w:val="000000"/>
                <w:sz w:val="28"/>
                <w:lang w:val="zh-CN" w:eastAsia="zh-CN"/>
              </w:rPr>
            </w:pPr>
            <w:r>
              <w:rPr>
                <w:rStyle w:val="26"/>
                <w:rFonts w:hint="eastAsia" w:ascii="黑体" w:hAnsi="黑体" w:eastAsia="黑体" w:cs="黑体"/>
                <w:color w:val="000000"/>
                <w:sz w:val="28"/>
                <w:lang w:val="zh-CN" w:eastAsia="zh-CN"/>
              </w:rPr>
              <w:t>推荐故事主人公姓名</w:t>
            </w:r>
          </w:p>
        </w:tc>
        <w:tc>
          <w:tcPr>
            <w:tcW w:w="4066" w:type="dxa"/>
            <w:tcBorders>
              <w:top w:val="single" w:color="auto" w:sz="4" w:space="0"/>
              <w:left w:val="single" w:color="auto" w:sz="4" w:space="0"/>
              <w:bottom w:val="nil"/>
              <w:right w:val="nil"/>
              <w:tl2br w:val="nil"/>
              <w:tr2bl w:val="nil"/>
            </w:tcBorders>
            <w:shd w:val="clear" w:color="auto" w:fill="FFFFFF"/>
            <w:vAlign w:val="center"/>
          </w:tcPr>
          <w:p>
            <w:pPr>
              <w:pStyle w:val="13"/>
              <w:framePr w:w="8705" w:wrap="notBeside" w:vAnchor="text" w:hAnchor="text" w:xAlign="center" w:y="1"/>
              <w:spacing w:before="0" w:beforeLines="0" w:afterLines="0" w:line="280" w:lineRule="exact"/>
              <w:jc w:val="center"/>
              <w:rPr>
                <w:rFonts w:hint="eastAsia" w:ascii="黑体" w:hAnsi="黑体" w:eastAsia="黑体" w:cs="黑体"/>
                <w:sz w:val="32"/>
              </w:rPr>
            </w:pPr>
            <w:r>
              <w:rPr>
                <w:rStyle w:val="26"/>
                <w:rFonts w:hint="eastAsia" w:ascii="黑体" w:hAnsi="黑体" w:eastAsia="黑体" w:cs="黑体"/>
                <w:color w:val="000000"/>
                <w:sz w:val="28"/>
                <w:lang w:val="zh-CN" w:eastAsia="zh-CN"/>
              </w:rPr>
              <w:t>单位及职务</w:t>
            </w: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center"/>
          </w:tcPr>
          <w:p>
            <w:pPr>
              <w:pStyle w:val="13"/>
              <w:framePr w:w="8705" w:wrap="notBeside" w:vAnchor="text" w:hAnchor="text" w:xAlign="center" w:y="1"/>
              <w:spacing w:before="0" w:beforeLines="0" w:afterLines="0" w:line="280" w:lineRule="exact"/>
              <w:ind w:left="260"/>
              <w:rPr>
                <w:rFonts w:hint="eastAsia" w:ascii="黑体" w:hAnsi="黑体" w:eastAsia="黑体" w:cs="黑体"/>
                <w:sz w:val="32"/>
              </w:rPr>
            </w:pPr>
            <w:r>
              <w:rPr>
                <w:rStyle w:val="26"/>
                <w:rFonts w:hint="eastAsia" w:ascii="黑体" w:hAnsi="黑体" w:eastAsia="黑体" w:cs="黑体"/>
                <w:color w:val="000000"/>
                <w:sz w:val="28"/>
                <w:lang w:val="zh-CN" w:eastAsia="zh-CN"/>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4"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8" w:hRule="exact"/>
          <w:jc w:val="center"/>
        </w:trPr>
        <w:tc>
          <w:tcPr>
            <w:tcW w:w="1192"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nil"/>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nil"/>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exact"/>
          <w:jc w:val="center"/>
        </w:trPr>
        <w:tc>
          <w:tcPr>
            <w:tcW w:w="1192"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exact"/>
          <w:jc w:val="center"/>
        </w:trPr>
        <w:tc>
          <w:tcPr>
            <w:tcW w:w="1192"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5" w:hRule="exact"/>
          <w:jc w:val="center"/>
        </w:trPr>
        <w:tc>
          <w:tcPr>
            <w:tcW w:w="1192"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2100"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4066" w:type="dxa"/>
            <w:tcBorders>
              <w:top w:val="single" w:color="auto" w:sz="4" w:space="0"/>
              <w:left w:val="single" w:color="auto" w:sz="4" w:space="0"/>
              <w:bottom w:val="single" w:color="auto" w:sz="4" w:space="0"/>
              <w:right w:val="nil"/>
              <w:tl2br w:val="nil"/>
              <w:tr2bl w:val="nil"/>
            </w:tcBorders>
            <w:shd w:val="clear" w:color="auto" w:fill="FFFFFF"/>
            <w:vAlign w:val="top"/>
          </w:tcPr>
          <w:p>
            <w:pPr>
              <w:framePr w:w="8705" w:wrap="notBeside" w:vAnchor="text" w:hAnchor="text" w:xAlign="center" w:y="1"/>
              <w:spacing w:beforeLines="0" w:afterLines="0"/>
              <w:rPr>
                <w:rFonts w:hint="default"/>
                <w:sz w:val="10"/>
              </w:rPr>
            </w:pPr>
          </w:p>
        </w:tc>
        <w:tc>
          <w:tcPr>
            <w:tcW w:w="1164" w:type="dxa"/>
            <w:tcBorders>
              <w:top w:val="single" w:color="auto" w:sz="4" w:space="0"/>
              <w:left w:val="single" w:color="auto" w:sz="4" w:space="0"/>
              <w:bottom w:val="single" w:color="auto" w:sz="4" w:space="0"/>
              <w:right w:val="single" w:color="auto" w:sz="4" w:space="0"/>
              <w:tl2br w:val="nil"/>
              <w:tr2bl w:val="nil"/>
            </w:tcBorders>
            <w:shd w:val="clear" w:color="auto" w:fill="FFFFFF"/>
            <w:vAlign w:val="top"/>
          </w:tcPr>
          <w:p>
            <w:pPr>
              <w:framePr w:w="8705" w:wrap="notBeside" w:vAnchor="text" w:hAnchor="text" w:xAlign="center" w:y="1"/>
              <w:spacing w:beforeLines="0" w:afterLines="0"/>
              <w:rPr>
                <w:rFonts w:hint="default"/>
                <w:sz w:val="10"/>
              </w:rPr>
            </w:pPr>
          </w:p>
        </w:tc>
      </w:tr>
    </w:tbl>
    <w:p>
      <w:pPr>
        <w:adjustRightInd w:val="0"/>
        <w:ind w:left="260" w:hanging="260" w:hangingChars="100"/>
        <w:jc w:val="left"/>
        <w:rPr>
          <w:rFonts w:hint="eastAsia" w:ascii="宋体"/>
          <w:color w:val="000000"/>
          <w:spacing w:val="10"/>
          <w:lang w:eastAsia="zh-CN"/>
        </w:rPr>
      </w:pPr>
      <w:r>
        <w:rPr>
          <w:rFonts w:hint="eastAsia" w:ascii="宋体"/>
          <w:color w:val="000000"/>
          <w:spacing w:val="10"/>
          <w:lang w:val="en-US" w:eastAsia="zh-CN"/>
        </w:rPr>
        <w:t>1.</w:t>
      </w:r>
      <w:r>
        <w:rPr>
          <w:rFonts w:hint="eastAsia" w:ascii="宋体"/>
          <w:color w:val="000000"/>
          <w:spacing w:val="10"/>
          <w:lang w:eastAsia="zh-CN"/>
        </w:rPr>
        <w:t>地</w:t>
      </w:r>
      <w:r>
        <w:rPr>
          <w:rFonts w:hint="eastAsia" w:ascii="宋体"/>
          <w:color w:val="000000"/>
          <w:spacing w:val="10"/>
        </w:rPr>
        <w:t>市级团委含各设区市团委，平潭综合实验区</w:t>
      </w:r>
      <w:r>
        <w:rPr>
          <w:rFonts w:hint="eastAsia" w:ascii="宋体"/>
          <w:color w:val="000000"/>
          <w:spacing w:val="10"/>
          <w:lang w:eastAsia="zh-CN"/>
        </w:rPr>
        <w:t>团</w:t>
      </w:r>
      <w:r>
        <w:rPr>
          <w:rFonts w:hint="eastAsia" w:ascii="宋体"/>
          <w:color w:val="000000"/>
          <w:spacing w:val="10"/>
        </w:rPr>
        <w:t>委，省直</w:t>
      </w:r>
      <w:r>
        <w:rPr>
          <w:rFonts w:hint="eastAsia" w:ascii="宋体"/>
          <w:color w:val="000000"/>
          <w:spacing w:val="10"/>
          <w:lang w:eastAsia="zh-CN"/>
        </w:rPr>
        <w:t>机关</w:t>
      </w:r>
      <w:r>
        <w:rPr>
          <w:rFonts w:hint="eastAsia" w:ascii="宋体"/>
          <w:color w:val="000000"/>
          <w:spacing w:val="10"/>
        </w:rPr>
        <w:t>团工委，</w:t>
      </w:r>
      <w:r>
        <w:rPr>
          <w:rFonts w:hint="eastAsia" w:ascii="宋体"/>
          <w:color w:val="000000"/>
          <w:spacing w:val="10"/>
          <w:lang w:eastAsia="zh-CN"/>
        </w:rPr>
        <w:t>省教育团工委，省国资委团工委，</w:t>
      </w:r>
      <w:r>
        <w:rPr>
          <w:rFonts w:hint="eastAsia" w:ascii="宋体"/>
          <w:color w:val="000000"/>
          <w:spacing w:val="10"/>
        </w:rPr>
        <w:t>各</w:t>
      </w:r>
      <w:r>
        <w:rPr>
          <w:rFonts w:hint="eastAsia" w:ascii="宋体"/>
          <w:color w:val="000000"/>
          <w:spacing w:val="10"/>
          <w:lang w:eastAsia="zh-CN"/>
        </w:rPr>
        <w:t>直属高校</w:t>
      </w:r>
      <w:r>
        <w:rPr>
          <w:rFonts w:hint="eastAsia" w:ascii="宋体"/>
          <w:color w:val="000000"/>
          <w:spacing w:val="10"/>
        </w:rPr>
        <w:t>团委，各直属企业团委</w:t>
      </w:r>
      <w:r>
        <w:rPr>
          <w:rFonts w:hint="eastAsia" w:ascii="宋体"/>
          <w:color w:val="000000"/>
          <w:spacing w:val="10"/>
          <w:lang w:eastAsia="zh-CN"/>
        </w:rPr>
        <w:t>，</w:t>
      </w:r>
      <w:r>
        <w:rPr>
          <w:rFonts w:hint="eastAsia" w:ascii="宋体"/>
          <w:color w:val="000000"/>
          <w:spacing w:val="10"/>
        </w:rPr>
        <w:t>福建金融团工委</w:t>
      </w:r>
      <w:r>
        <w:rPr>
          <w:rFonts w:hint="eastAsia" w:ascii="宋体"/>
          <w:color w:val="000000"/>
          <w:spacing w:val="10"/>
          <w:lang w:eastAsia="zh-CN"/>
        </w:rPr>
        <w:t>。</w:t>
      </w:r>
    </w:p>
    <w:p>
      <w:pPr>
        <w:adjustRightInd w:val="0"/>
        <w:jc w:val="left"/>
        <w:rPr>
          <w:rFonts w:hint="eastAsia" w:ascii="宋体"/>
          <w:color w:val="000000"/>
          <w:spacing w:val="10"/>
          <w:lang w:eastAsia="zh-CN"/>
        </w:rPr>
      </w:pPr>
      <w:r>
        <w:rPr>
          <w:rFonts w:hint="eastAsia" w:ascii="宋体"/>
          <w:color w:val="000000"/>
          <w:spacing w:val="10"/>
          <w:lang w:val="en-US" w:eastAsia="zh-CN"/>
        </w:rPr>
        <w:t>2.</w:t>
      </w:r>
      <w:r>
        <w:rPr>
          <w:rFonts w:hint="eastAsia" w:ascii="宋体"/>
          <w:color w:val="000000"/>
          <w:spacing w:val="10"/>
          <w:lang w:val="fr-FR" w:eastAsia="zh-CN"/>
        </w:rPr>
        <w:t>报名编号将在报名成功后由系统自动生成，可在报名系统中查看。</w:t>
      </w:r>
    </w:p>
    <w:p>
      <w:pPr>
        <w:widowControl/>
        <w:spacing w:line="520" w:lineRule="exact"/>
        <w:jc w:val="left"/>
        <w:rPr>
          <w:rFonts w:hint="eastAsia" w:ascii="宋体"/>
          <w:color w:val="000000"/>
          <w:spacing w:val="10"/>
        </w:rPr>
      </w:pPr>
    </w:p>
    <w:p>
      <w:pPr>
        <w:widowControl/>
        <w:spacing w:line="520" w:lineRule="exact"/>
        <w:jc w:val="left"/>
        <w:rPr>
          <w:rFonts w:hint="eastAsia" w:ascii="黑体" w:eastAsia="黑体" w:cs="方正仿宋简体"/>
          <w:color w:val="000000"/>
          <w:spacing w:val="10"/>
          <w:sz w:val="32"/>
          <w:szCs w:val="32"/>
          <w:lang w:bidi="ar-SA"/>
        </w:rPr>
      </w:pPr>
    </w:p>
    <w:p>
      <w:pPr>
        <w:spacing w:line="576" w:lineRule="exact"/>
        <w:rPr>
          <w:rFonts w:hint="eastAsia" w:eastAsia="方正仿宋简体"/>
          <w:color w:val="000000"/>
          <w:sz w:val="30"/>
          <w:szCs w:val="30"/>
        </w:rPr>
      </w:pPr>
    </w:p>
    <w:p>
      <w:pPr>
        <w:spacing w:line="576" w:lineRule="exact"/>
        <w:rPr>
          <w:rFonts w:hint="eastAsia" w:eastAsia="方正仿宋简体"/>
          <w:color w:val="000000"/>
          <w:sz w:val="30"/>
          <w:szCs w:val="30"/>
        </w:rPr>
      </w:pPr>
    </w:p>
    <w:p>
      <w:pPr>
        <w:spacing w:line="576" w:lineRule="exact"/>
        <w:rPr>
          <w:rFonts w:hint="eastAsia" w:eastAsia="方正仿宋简体"/>
          <w:color w:val="000000"/>
          <w:sz w:val="30"/>
          <w:szCs w:val="30"/>
        </w:rPr>
      </w:pPr>
    </w:p>
    <w:p>
      <w:pPr>
        <w:widowControl/>
        <w:spacing w:line="520" w:lineRule="exact"/>
        <w:jc w:val="left"/>
        <w:rPr>
          <w:rFonts w:hint="eastAsia" w:ascii="宋体"/>
          <w:color w:val="000000"/>
          <w:spacing w:val="10"/>
        </w:rPr>
      </w:pPr>
      <w:bookmarkStart w:id="2" w:name="bookmark4"/>
      <w:bookmarkStart w:id="3" w:name="bookmark3"/>
      <w:r>
        <w:rPr>
          <w:rStyle w:val="12"/>
          <w:rFonts w:hint="eastAsia" w:ascii="黑体" w:hAnsi="黑体" w:eastAsia="黑体" w:cs="黑体"/>
          <w:color w:val="000000"/>
          <w:sz w:val="32"/>
          <w:szCs w:val="32"/>
          <w:lang w:val="zh-CN" w:eastAsia="zh-CN"/>
        </w:rPr>
        <w:t>附件</w:t>
      </w:r>
      <w:r>
        <w:rPr>
          <w:rStyle w:val="12"/>
          <w:rFonts w:hint="eastAsia" w:ascii="黑体" w:hAnsi="黑体" w:eastAsia="黑体" w:cs="黑体"/>
          <w:color w:val="000000"/>
          <w:sz w:val="32"/>
          <w:szCs w:val="32"/>
          <w:lang w:val="en-US" w:eastAsia="zh-CN"/>
        </w:rPr>
        <w:t>2</w:t>
      </w:r>
      <w:bookmarkEnd w:id="2"/>
    </w:p>
    <w:p>
      <w:pPr>
        <w:widowControl/>
        <w:spacing w:line="520" w:lineRule="exact"/>
        <w:jc w:val="left"/>
        <w:rPr>
          <w:rFonts w:hint="eastAsia" w:ascii="宋体"/>
          <w:color w:val="000000"/>
          <w:spacing w:val="10"/>
        </w:rPr>
      </w:pPr>
    </w:p>
    <w:p>
      <w:pPr>
        <w:widowControl/>
        <w:spacing w:line="520" w:lineRule="exact"/>
        <w:jc w:val="left"/>
        <w:rPr>
          <w:rFonts w:hint="eastAsia" w:ascii="宋体"/>
          <w:color w:val="000000"/>
          <w:spacing w:val="10"/>
        </w:rPr>
      </w:pPr>
    </w:p>
    <w:p>
      <w:pPr>
        <w:pStyle w:val="11"/>
        <w:keepNext/>
        <w:keepLines/>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1"/>
        <w:rPr>
          <w:rStyle w:val="12"/>
          <w:rFonts w:hint="eastAsia" w:ascii="方正小标宋简体" w:hAnsi="方正小标宋简体" w:eastAsia="方正小标宋简体" w:cs="方正小标宋简体"/>
          <w:color w:val="000000"/>
          <w:sz w:val="44"/>
          <w:szCs w:val="44"/>
          <w:lang w:val="zh-CN" w:eastAsia="zh-CN"/>
        </w:rPr>
      </w:pPr>
      <w:r>
        <w:rPr>
          <w:rStyle w:val="12"/>
          <w:rFonts w:hint="eastAsia" w:ascii="方正小标宋简体" w:hAnsi="方正小标宋简体" w:eastAsia="方正小标宋简体" w:cs="方正小标宋简体"/>
          <w:color w:val="000000"/>
          <w:sz w:val="44"/>
          <w:szCs w:val="44"/>
          <w:lang w:val="zh-CN" w:eastAsia="zh-CN"/>
        </w:rPr>
        <w:t>团中央活动官方平台地址</w:t>
      </w:r>
    </w:p>
    <w:p>
      <w:pPr>
        <w:pStyle w:val="11"/>
        <w:keepNext/>
        <w:keepLines/>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1"/>
        <w:rPr>
          <w:rStyle w:val="12"/>
          <w:rFonts w:hint="eastAsia" w:ascii="方正小标宋简体" w:hAnsi="方正小标宋简体" w:eastAsia="方正小标宋简体" w:cs="方正小标宋简体"/>
          <w:color w:val="000000"/>
          <w:sz w:val="44"/>
          <w:szCs w:val="44"/>
          <w:lang w:val="zh-CN" w:eastAsia="zh-CN"/>
        </w:rPr>
      </w:pPr>
      <w:r>
        <w:rPr>
          <w:rFonts w:hint="eastAsia" w:ascii="time" w:hAnsi="time" w:eastAsia="方正仿宋_GBK"/>
          <w:sz w:val="32"/>
          <w:szCs w:val="32"/>
        </w:rPr>
        <w:drawing>
          <wp:anchor distT="0" distB="0" distL="114300" distR="114300" simplePos="0" relativeHeight="251658240" behindDoc="0" locked="0" layoutInCell="1" allowOverlap="1">
            <wp:simplePos x="0" y="0"/>
            <wp:positionH relativeFrom="column">
              <wp:posOffset>1418590</wp:posOffset>
            </wp:positionH>
            <wp:positionV relativeFrom="paragraph">
              <wp:posOffset>295275</wp:posOffset>
            </wp:positionV>
            <wp:extent cx="2476500" cy="24765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anchor>
        </w:drawing>
      </w:r>
    </w:p>
    <w:p>
      <w:pPr>
        <w:framePr w:h="3290" w:wrap="notBeside" w:vAnchor="text" w:hAnchor="text" w:xAlign="center" w:y="1"/>
        <w:spacing w:beforeLines="0" w:afterLines="0"/>
        <w:jc w:val="center"/>
        <w:rPr>
          <w:rFonts w:hint="default"/>
          <w:sz w:val="0"/>
        </w:rPr>
      </w:pPr>
      <w:r>
        <w:rPr>
          <w:rFonts w:hint="default"/>
          <w:sz w:val="0"/>
        </w:rPr>
        <w:cr/>
      </w:r>
      <w:r>
        <w:rPr>
          <w:rFonts w:hint="default"/>
          <w:sz w:val="0"/>
        </w:rPr>
        <w:t>
</w:t>
      </w:r>
    </w:p>
    <w:p>
      <w:pPr>
        <w:spacing w:beforeLines="0" w:afterLines="0"/>
        <w:rPr>
          <w:rFonts w:hint="default"/>
          <w:sz w:val="2"/>
        </w:rPr>
      </w:pPr>
    </w:p>
    <w:p>
      <w:pPr>
        <w:pStyle w:val="13"/>
        <w:keepNext w:val="0"/>
        <w:keepLines w:val="0"/>
        <w:pageBreakBefore w:val="0"/>
        <w:widowControl w:val="0"/>
        <w:kinsoku/>
        <w:wordWrap/>
        <w:overflowPunct/>
        <w:topLinePunct w:val="0"/>
        <w:autoSpaceDE/>
        <w:autoSpaceDN/>
        <w:bidi w:val="0"/>
        <w:adjustRightInd/>
        <w:snapToGrid/>
        <w:spacing w:before="374" w:beforeLines="0" w:after="198" w:afterLines="0"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Style w:val="14"/>
          <w:rFonts w:hint="eastAsia" w:ascii="仿宋_GB2312" w:hAnsi="仿宋_GB2312" w:eastAsia="仿宋_GB2312" w:cs="仿宋_GB2312"/>
          <w:color w:val="000000"/>
          <w:sz w:val="32"/>
          <w:szCs w:val="32"/>
          <w:lang w:val="zh-CN" w:eastAsia="zh-CN"/>
        </w:rPr>
        <w:t>活动官方平台地址</w:t>
      </w:r>
    </w:p>
    <w:p>
      <w:pPr>
        <w:pStyle w:val="19"/>
        <w:keepNext w:val="0"/>
        <w:keepLines w:val="0"/>
        <w:pageBreakBefore w:val="0"/>
        <w:widowControl w:val="0"/>
        <w:kinsoku/>
        <w:wordWrap/>
        <w:overflowPunct/>
        <w:topLinePunct w:val="0"/>
        <w:autoSpaceDE/>
        <w:autoSpaceDN/>
        <w:bidi w:val="0"/>
        <w:adjustRightInd/>
        <w:snapToGrid/>
        <w:spacing w:before="0" w:beforeLines="0" w:after="848" w:afterLines="0" w:line="600" w:lineRule="exact"/>
        <w:ind w:left="0" w:leftChars="0" w:right="0" w:rightChars="0" w:firstLine="0" w:firstLineChars="0"/>
        <w:jc w:val="center"/>
        <w:textAlignment w:val="auto"/>
        <w:outlineLvl w:val="9"/>
        <w:rPr>
          <w:rStyle w:val="14"/>
          <w:rFonts w:hint="eastAsia" w:ascii="仿宋_GB2312" w:hAnsi="仿宋_GB2312" w:eastAsia="仿宋_GB2312" w:cs="仿宋_GB2312"/>
          <w:color w:val="000000"/>
          <w:sz w:val="32"/>
          <w:szCs w:val="32"/>
          <w:lang w:val="zh-CN" w:eastAsia="zh-CN"/>
        </w:rPr>
      </w:pPr>
      <w:r>
        <w:rPr>
          <w:rStyle w:val="20"/>
          <w:rFonts w:hint="eastAsia" w:ascii="仿宋_GB2312" w:hAnsi="仿宋_GB2312" w:eastAsia="仿宋_GB2312" w:cs="仿宋_GB2312"/>
          <w:color w:val="000000"/>
          <w:sz w:val="32"/>
          <w:szCs w:val="32"/>
          <w:lang w:val="zh-CN" w:eastAsia="zh-CN"/>
        </w:rPr>
        <w:t>(</w:t>
      </w:r>
      <w:r>
        <w:rPr>
          <w:rStyle w:val="21"/>
          <w:rFonts w:hint="eastAsia" w:ascii="仿宋_GB2312" w:hAnsi="仿宋_GB2312" w:eastAsia="仿宋_GB2312" w:cs="仿宋_GB2312"/>
          <w:color w:val="000000"/>
          <w:sz w:val="32"/>
          <w:szCs w:val="32"/>
          <w:lang w:val="zh-CN" w:eastAsia="zh-CN"/>
        </w:rPr>
        <w:t>网址：</w:t>
      </w:r>
      <w:r>
        <w:rPr>
          <w:rStyle w:val="20"/>
          <w:rFonts w:hint="default"/>
          <w:color w:val="000000"/>
          <w:sz w:val="26"/>
        </w:rPr>
        <w:fldChar w:fldCharType="begin"/>
      </w:r>
      <w:r>
        <w:rPr>
          <w:rStyle w:val="20"/>
          <w:rFonts w:hint="default"/>
          <w:color w:val="000000"/>
          <w:sz w:val="26"/>
        </w:rPr>
        <w:instrText xml:space="preserve"> HYPERLINK "https://antrp.focuscv.eom/main%23/" </w:instrText>
      </w:r>
      <w:r>
        <w:rPr>
          <w:rStyle w:val="20"/>
          <w:rFonts w:hint="default"/>
          <w:color w:val="000000"/>
          <w:sz w:val="26"/>
        </w:rPr>
        <w:fldChar w:fldCharType="separate"/>
      </w:r>
      <w:r>
        <w:rPr>
          <w:rStyle w:val="6"/>
          <w:rFonts w:hint="default"/>
          <w:sz w:val="26"/>
        </w:rPr>
        <w:t>https://vote.everobo.com/goodnetizen/applyindex.html</w:t>
      </w:r>
      <w:r>
        <w:rPr>
          <w:rStyle w:val="7"/>
          <w:rFonts w:hint="default"/>
          <w:sz w:val="26"/>
        </w:rPr>
        <w:fldChar w:fldCharType="end"/>
      </w:r>
      <w:r>
        <w:rPr>
          <w:rStyle w:val="7"/>
          <w:rFonts w:hint="eastAsia" w:eastAsia="宋体"/>
          <w:sz w:val="26"/>
          <w:lang w:val="en-US" w:eastAsia="zh-CN"/>
        </w:rPr>
        <w:t xml:space="preserve"> </w:t>
      </w:r>
      <w:r>
        <w:rPr>
          <w:rStyle w:val="20"/>
          <w:rFonts w:hint="default"/>
          <w:color w:val="000000"/>
          <w:sz w:val="26"/>
        </w:rPr>
        <w:t>)</w:t>
      </w:r>
    </w:p>
    <w:p>
      <w:pPr>
        <w:widowControl/>
        <w:spacing w:line="520" w:lineRule="exact"/>
        <w:jc w:val="left"/>
        <w:rPr>
          <w:rFonts w:hint="eastAsia" w:ascii="宋体"/>
          <w:color w:val="000000"/>
          <w:spacing w:val="10"/>
        </w:rPr>
      </w:pPr>
    </w:p>
    <w:p>
      <w:pPr>
        <w:widowControl/>
        <w:spacing w:line="520" w:lineRule="exact"/>
        <w:jc w:val="left"/>
        <w:rPr>
          <w:rFonts w:hint="eastAsia" w:ascii="宋体"/>
          <w:color w:val="000000"/>
          <w:spacing w:val="10"/>
        </w:rPr>
      </w:pPr>
    </w:p>
    <w:bookmarkEnd w:id="3"/>
    <w:p>
      <w:pPr>
        <w:pStyle w:val="19"/>
        <w:keepNext w:val="0"/>
        <w:keepLines w:val="0"/>
        <w:pageBreakBefore w:val="0"/>
        <w:widowControl w:val="0"/>
        <w:kinsoku/>
        <w:wordWrap/>
        <w:overflowPunct/>
        <w:topLinePunct w:val="0"/>
        <w:autoSpaceDE/>
        <w:autoSpaceDN/>
        <w:bidi w:val="0"/>
        <w:adjustRightInd/>
        <w:snapToGrid/>
        <w:spacing w:before="0" w:beforeLines="0" w:after="848" w:afterLines="0" w:line="600" w:lineRule="exact"/>
        <w:ind w:left="0" w:leftChars="0" w:right="0" w:rightChars="0" w:firstLine="0" w:firstLineChars="0"/>
        <w:jc w:val="both"/>
        <w:textAlignment w:val="auto"/>
        <w:outlineLvl w:val="9"/>
        <w:rPr>
          <w:rStyle w:val="14"/>
          <w:rFonts w:hint="eastAsia" w:ascii="仿宋_GB2312" w:hAnsi="仿宋_GB2312" w:eastAsia="仿宋_GB2312" w:cs="仿宋_GB2312"/>
          <w:color w:val="000000"/>
          <w:sz w:val="32"/>
          <w:szCs w:val="32"/>
          <w:lang w:val="zh-CN" w:eastAsia="zh-CN"/>
        </w:rPr>
      </w:pPr>
    </w:p>
    <w:sectPr>
      <w:headerReference r:id="rId3" w:type="default"/>
      <w:footerReference r:id="rId4" w:type="default"/>
      <w:pgSz w:w="11906" w:h="16838"/>
      <w:pgMar w:top="1440" w:right="1800" w:bottom="1440" w:left="1800" w:header="851"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86"/>
    <w:family w:val="auto"/>
    <w:pitch w:val="default"/>
    <w:sig w:usb0="E0002AFF" w:usb1="C0007843" w:usb2="00000009" w:usb3="00000000" w:csb0="400001FF" w:csb1="FFFF0000"/>
  </w:font>
  <w:font w:name="David">
    <w:panose1 w:val="020E0502060401010101"/>
    <w:charset w:val="00"/>
    <w:family w:val="roman"/>
    <w:pitch w:val="default"/>
    <w:sig w:usb0="00000801" w:usb1="00000000" w:usb2="00000000" w:usb3="00000000" w:csb0="00000020" w:csb1="00200000"/>
  </w:font>
  <w:font w:name="Gulim">
    <w:panose1 w:val="020B0600000101010101"/>
    <w:charset w:val="81"/>
    <w:family w:val="swiss"/>
    <w:pitch w:val="default"/>
    <w:sig w:usb0="B00002AF" w:usb1="69D77CFB" w:usb2="00000030" w:usb3="00000000" w:csb0="4008009F" w:csb1="DFD70000"/>
  </w:font>
  <w:font w:name="FrankRuehl">
    <w:panose1 w:val="020E0503060101010101"/>
    <w:charset w:val="86"/>
    <w:family w:val="roman"/>
    <w:pitch w:val="default"/>
    <w:sig w:usb0="00000801" w:usb1="00000000" w:usb2="00000000" w:usb3="00000000" w:csb0="00000020" w:csb1="00200000"/>
  </w:font>
  <w:font w:name="David">
    <w:panose1 w:val="020E0502060401010101"/>
    <w:charset w:val="86"/>
    <w:family w:val="roman"/>
    <w:pitch w:val="default"/>
    <w:sig w:usb0="00000801" w:usb1="00000000" w:usb2="00000000" w:usb3="00000000" w:csb0="00000020" w:csb1="002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标宋简体">
    <w:altName w:val="宋体"/>
    <w:panose1 w:val="00000000000000000000"/>
    <w:charset w:val="00"/>
    <w:family w:val="auto"/>
    <w:pitch w:val="default"/>
    <w:sig w:usb0="00000000" w:usb1="00000000" w:usb2="00000000" w:usb3="00000000" w:csb0="00040001" w:csb1="00000000"/>
  </w:font>
  <w:font w:name="方正仿宋简体">
    <w:altName w:val="宋体"/>
    <w:panose1 w:val="00000000000000000000"/>
    <w:charset w:val="00"/>
    <w:family w:val="auto"/>
    <w:pitch w:val="default"/>
    <w:sig w:usb0="00000000" w:usb1="00000000" w:usb2="00000000" w:usb3="00000000" w:csb0="00040001" w:csb1="00000000"/>
  </w:font>
  <w:font w:name="time">
    <w:altName w:val="Times New Roman"/>
    <w:panose1 w:val="00000000000000000000"/>
    <w:charset w:val="00"/>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1036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036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jc w:val="both"/>
                            <w:rPr>
                              <w:rFonts w:hint="eastAsia" w:ascii="宋体" w:hAnsi="宋体" w:eastAsia="宋体" w:cs="宋体"/>
                              <w:sz w:val="28"/>
                              <w:szCs w:val="28"/>
                            </w:rPr>
                          </w:pP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Arabic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6</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r>
                            <w:rPr>
                              <w:rStyle w:val="5"/>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6.9pt;mso-position-horizontal:outside;mso-position-horizontal-relative:margin;z-index:251658240;mso-width-relative:page;mso-height-relative:page;" filled="f" stroked="f" coordsize="21600,21600" o:gfxdata="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PWu/PUAAAABQEAAA8A&#10;AAAAAAAAAQAgAAAAIgAAAGRycy9kb3ducmV2LnhtbFBLAQIUABQAAAAIAIdO4kCotWmwGwIAABUE&#10;AAAOAAAAAAAAAAEAIAAAACMBAABkcnMvZTJvRG9jLnhtbFBLBQYAAAAABgAGAFkBAACwBQAAAAA=&#10;">
              <v:fill on="f" focussize="0,0"/>
              <v:stroke on="f" weight="0.5pt"/>
              <v:imagedata o:title=""/>
              <o:lock v:ext="edit" aspectratio="f"/>
              <v:textbox inset="0mm,0mm,0mm,0mm" style="mso-fit-shape-to-text:t;">
                <w:txbxContent>
                  <w:p>
                    <w:pPr>
                      <w:pStyle w:val="2"/>
                      <w:ind w:firstLine="280" w:firstLineChars="100"/>
                      <w:jc w:val="both"/>
                      <w:rPr>
                        <w:rFonts w:hint="eastAsia" w:ascii="宋体" w:hAnsi="宋体" w:eastAsia="宋体" w:cs="宋体"/>
                        <w:sz w:val="28"/>
                        <w:szCs w:val="28"/>
                      </w:rPr>
                    </w:pPr>
                    <w:r>
                      <w:rPr>
                        <w:rStyle w:val="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 PAGE  \* Arabic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6</w:t>
                    </w:r>
                    <w:r>
                      <w:rPr>
                        <w:rFonts w:hint="eastAsia" w:ascii="宋体" w:hAnsi="宋体" w:eastAsia="宋体" w:cs="宋体"/>
                        <w:sz w:val="28"/>
                        <w:szCs w:val="28"/>
                      </w:rPr>
                      <w:fldChar w:fldCharType="end"/>
                    </w:r>
                    <w:r>
                      <w:rPr>
                        <w:rStyle w:val="5"/>
                        <w:rFonts w:hint="eastAsia" w:ascii="宋体" w:hAnsi="宋体" w:eastAsia="宋体" w:cs="宋体"/>
                        <w:sz w:val="28"/>
                        <w:szCs w:val="28"/>
                      </w:rPr>
                      <w:t xml:space="preserve"> —</w:t>
                    </w:r>
                    <w:r>
                      <w:rPr>
                        <w:rStyle w:val="5"/>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F6495"/>
    <w:rsid w:val="0074348A"/>
    <w:rsid w:val="02182196"/>
    <w:rsid w:val="02FF1789"/>
    <w:rsid w:val="074062BA"/>
    <w:rsid w:val="0D9A419C"/>
    <w:rsid w:val="0E25048D"/>
    <w:rsid w:val="15FA038C"/>
    <w:rsid w:val="1A5F610F"/>
    <w:rsid w:val="1AC91CCF"/>
    <w:rsid w:val="1E6040A0"/>
    <w:rsid w:val="209C7DC7"/>
    <w:rsid w:val="290F6495"/>
    <w:rsid w:val="33C14D50"/>
    <w:rsid w:val="39016297"/>
    <w:rsid w:val="3CF32B46"/>
    <w:rsid w:val="40B072D5"/>
    <w:rsid w:val="4C5F5948"/>
    <w:rsid w:val="4FD71ECB"/>
    <w:rsid w:val="521632F3"/>
    <w:rsid w:val="5DE20DE5"/>
    <w:rsid w:val="71DE2F44"/>
    <w:rsid w:val="7F825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pPr>
    <w:rPr>
      <w:rFonts w:hint="eastAsia" w:ascii="Arial" w:hAnsi="Arial" w:eastAsiaTheme="minorEastAsia" w:cstheme="minorBidi"/>
      <w:color w:val="000000"/>
      <w:sz w:val="24"/>
      <w:szCs w:val="22"/>
      <w:lang w:val="zh-CN" w:eastAsia="zh-CN"/>
    </w:rPr>
  </w:style>
  <w:style w:type="character" w:default="1" w:styleId="4">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FollowedHyperlink"/>
    <w:basedOn w:val="4"/>
    <w:qFormat/>
    <w:uiPriority w:val="0"/>
    <w:rPr>
      <w:color w:val="800080"/>
      <w:u w:val="single"/>
    </w:rPr>
  </w:style>
  <w:style w:type="character" w:styleId="7">
    <w:name w:val="Hyperlink"/>
    <w:basedOn w:val="4"/>
    <w:qFormat/>
    <w:uiPriority w:val="0"/>
    <w:rPr>
      <w:rFonts w:hint="default"/>
      <w:color w:val="000080"/>
      <w:sz w:val="24"/>
      <w:u w:val="single"/>
    </w:rPr>
  </w:style>
  <w:style w:type="paragraph" w:customStyle="1" w:styleId="9">
    <w:name w:val="标题 #1"/>
    <w:basedOn w:val="1"/>
    <w:link w:val="10"/>
    <w:unhideWhenUsed/>
    <w:qFormat/>
    <w:uiPriority w:val="99"/>
    <w:pPr>
      <w:shd w:val="clear" w:color="auto" w:fill="FFFFFF"/>
      <w:spacing w:beforeLines="0" w:after="1020" w:afterLines="0" w:line="240" w:lineRule="atLeast"/>
      <w:outlineLvl w:val="0"/>
    </w:pPr>
    <w:rPr>
      <w:rFonts w:hint="eastAsia" w:ascii="微软雅黑" w:hAnsi="微软雅黑" w:eastAsia="微软雅黑"/>
      <w:spacing w:val="180"/>
      <w:sz w:val="50"/>
    </w:rPr>
  </w:style>
  <w:style w:type="character" w:customStyle="1" w:styleId="10">
    <w:name w:val="标题 #1_"/>
    <w:basedOn w:val="4"/>
    <w:link w:val="9"/>
    <w:unhideWhenUsed/>
    <w:qFormat/>
    <w:uiPriority w:val="99"/>
    <w:rPr>
      <w:rFonts w:hint="eastAsia" w:ascii="微软雅黑" w:hAnsi="微软雅黑" w:eastAsia="微软雅黑"/>
      <w:spacing w:val="180"/>
      <w:sz w:val="50"/>
    </w:rPr>
  </w:style>
  <w:style w:type="paragraph" w:customStyle="1" w:styleId="11">
    <w:name w:val="标题 #2"/>
    <w:basedOn w:val="1"/>
    <w:link w:val="12"/>
    <w:unhideWhenUsed/>
    <w:qFormat/>
    <w:uiPriority w:val="99"/>
    <w:pPr>
      <w:shd w:val="clear" w:color="auto" w:fill="FFFFFF"/>
      <w:spacing w:before="1020" w:beforeLines="0" w:after="120" w:afterLines="0" w:line="240" w:lineRule="atLeast"/>
      <w:jc w:val="right"/>
      <w:outlineLvl w:val="1"/>
    </w:pPr>
    <w:rPr>
      <w:rFonts w:hint="eastAsia" w:ascii="微软雅黑" w:hAnsi="微软雅黑" w:eastAsia="微软雅黑"/>
      <w:sz w:val="40"/>
    </w:rPr>
  </w:style>
  <w:style w:type="character" w:customStyle="1" w:styleId="12">
    <w:name w:val="标题 #2_"/>
    <w:basedOn w:val="4"/>
    <w:link w:val="11"/>
    <w:unhideWhenUsed/>
    <w:qFormat/>
    <w:uiPriority w:val="99"/>
    <w:rPr>
      <w:rFonts w:hint="eastAsia" w:ascii="微软雅黑" w:hAnsi="微软雅黑" w:eastAsia="微软雅黑"/>
      <w:sz w:val="40"/>
    </w:rPr>
  </w:style>
  <w:style w:type="paragraph" w:customStyle="1" w:styleId="13">
    <w:name w:val="正文文本 (2)"/>
    <w:basedOn w:val="1"/>
    <w:link w:val="14"/>
    <w:unhideWhenUsed/>
    <w:qFormat/>
    <w:uiPriority w:val="99"/>
    <w:pPr>
      <w:shd w:val="clear" w:color="auto" w:fill="FFFFFF"/>
      <w:spacing w:before="780" w:beforeLines="0" w:afterLines="0" w:line="554" w:lineRule="exact"/>
    </w:pPr>
    <w:rPr>
      <w:rFonts w:hint="eastAsia" w:ascii="微软雅黑" w:hAnsi="微软雅黑" w:eastAsia="微软雅黑"/>
      <w:spacing w:val="40"/>
      <w:sz w:val="32"/>
    </w:rPr>
  </w:style>
  <w:style w:type="character" w:customStyle="1" w:styleId="14">
    <w:name w:val="正文文本 (2)_"/>
    <w:basedOn w:val="4"/>
    <w:link w:val="13"/>
    <w:unhideWhenUsed/>
    <w:qFormat/>
    <w:uiPriority w:val="99"/>
    <w:rPr>
      <w:rFonts w:hint="eastAsia" w:ascii="微软雅黑" w:hAnsi="微软雅黑" w:eastAsia="微软雅黑"/>
      <w:spacing w:val="40"/>
      <w:sz w:val="32"/>
    </w:rPr>
  </w:style>
  <w:style w:type="paragraph" w:customStyle="1" w:styleId="15">
    <w:name w:val="正文文本 (3)"/>
    <w:basedOn w:val="1"/>
    <w:link w:val="16"/>
    <w:unhideWhenUsed/>
    <w:qFormat/>
    <w:uiPriority w:val="99"/>
    <w:pPr>
      <w:shd w:val="clear" w:color="auto" w:fill="FFFFFF"/>
      <w:spacing w:beforeLines="0" w:afterLines="0" w:line="554" w:lineRule="exact"/>
      <w:ind w:firstLine="640"/>
      <w:jc w:val="distribute"/>
    </w:pPr>
    <w:rPr>
      <w:rFonts w:hint="eastAsia" w:ascii="微软雅黑" w:hAnsi="微软雅黑" w:eastAsia="微软雅黑"/>
      <w:spacing w:val="20"/>
      <w:sz w:val="28"/>
    </w:rPr>
  </w:style>
  <w:style w:type="character" w:customStyle="1" w:styleId="16">
    <w:name w:val="正文文本 (3)_"/>
    <w:basedOn w:val="4"/>
    <w:link w:val="15"/>
    <w:unhideWhenUsed/>
    <w:qFormat/>
    <w:uiPriority w:val="99"/>
    <w:rPr>
      <w:rFonts w:hint="eastAsia" w:ascii="微软雅黑" w:hAnsi="微软雅黑" w:eastAsia="微软雅黑"/>
      <w:spacing w:val="20"/>
      <w:sz w:val="28"/>
    </w:rPr>
  </w:style>
  <w:style w:type="character" w:customStyle="1" w:styleId="17">
    <w:name w:val="正文文本 (2) + David"/>
    <w:basedOn w:val="14"/>
    <w:unhideWhenUsed/>
    <w:qFormat/>
    <w:uiPriority w:val="99"/>
    <w:rPr>
      <w:rFonts w:hint="default" w:ascii="David" w:hAnsi="David" w:eastAsia="David"/>
      <w:spacing w:val="0"/>
      <w:sz w:val="32"/>
      <w:lang w:val="en-US" w:eastAsia="en-US"/>
    </w:rPr>
  </w:style>
  <w:style w:type="character" w:customStyle="1" w:styleId="18">
    <w:name w:val="正文文本 (2) + 间距 4 pt"/>
    <w:basedOn w:val="14"/>
    <w:unhideWhenUsed/>
    <w:qFormat/>
    <w:uiPriority w:val="99"/>
    <w:rPr>
      <w:rFonts w:hint="eastAsia"/>
      <w:spacing w:val="80"/>
      <w:sz w:val="32"/>
    </w:rPr>
  </w:style>
  <w:style w:type="paragraph" w:customStyle="1" w:styleId="19">
    <w:name w:val="正文文本 (4)"/>
    <w:basedOn w:val="1"/>
    <w:link w:val="20"/>
    <w:unhideWhenUsed/>
    <w:qFormat/>
    <w:uiPriority w:val="99"/>
    <w:pPr>
      <w:shd w:val="clear" w:color="auto" w:fill="FFFFFF"/>
      <w:spacing w:before="240" w:beforeLines="0" w:after="900" w:afterLines="0" w:line="240" w:lineRule="atLeast"/>
      <w:jc w:val="center"/>
    </w:pPr>
    <w:rPr>
      <w:rFonts w:hint="default" w:ascii="David" w:hAnsi="David" w:eastAsia="David"/>
      <w:sz w:val="26"/>
      <w:lang w:val="en-US" w:eastAsia="en-US"/>
    </w:rPr>
  </w:style>
  <w:style w:type="character" w:customStyle="1" w:styleId="20">
    <w:name w:val="正文文本 (4)_"/>
    <w:basedOn w:val="4"/>
    <w:link w:val="19"/>
    <w:unhideWhenUsed/>
    <w:qFormat/>
    <w:uiPriority w:val="99"/>
    <w:rPr>
      <w:rFonts w:hint="default" w:ascii="David" w:hAnsi="David" w:eastAsia="David"/>
      <w:sz w:val="26"/>
      <w:lang w:val="en-US" w:eastAsia="en-US"/>
    </w:rPr>
  </w:style>
  <w:style w:type="character" w:customStyle="1" w:styleId="21">
    <w:name w:val="正文文本 (4) + Microsoft YaHei"/>
    <w:basedOn w:val="20"/>
    <w:unhideWhenUsed/>
    <w:qFormat/>
    <w:uiPriority w:val="99"/>
    <w:rPr>
      <w:rFonts w:hint="eastAsia" w:ascii="微软雅黑" w:hAnsi="微软雅黑" w:eastAsia="微软雅黑"/>
      <w:sz w:val="26"/>
    </w:rPr>
  </w:style>
  <w:style w:type="paragraph" w:customStyle="1" w:styleId="22">
    <w:name w:val="页眉或页脚"/>
    <w:basedOn w:val="1"/>
    <w:link w:val="24"/>
    <w:unhideWhenUsed/>
    <w:qFormat/>
    <w:uiPriority w:val="99"/>
    <w:pPr>
      <w:shd w:val="clear" w:color="auto" w:fill="FFFFFF"/>
      <w:spacing w:beforeLines="0" w:afterLines="0" w:line="240" w:lineRule="atLeast"/>
    </w:pPr>
    <w:rPr>
      <w:rFonts w:hint="eastAsia" w:ascii="微软雅黑" w:hAnsi="微软雅黑" w:eastAsia="微软雅黑"/>
      <w:spacing w:val="50"/>
      <w:sz w:val="26"/>
    </w:rPr>
  </w:style>
  <w:style w:type="character" w:customStyle="1" w:styleId="23">
    <w:name w:val="页眉或页脚1"/>
    <w:basedOn w:val="24"/>
    <w:unhideWhenUsed/>
    <w:qFormat/>
    <w:uiPriority w:val="99"/>
    <w:rPr>
      <w:rFonts w:hint="eastAsia"/>
      <w:sz w:val="26"/>
    </w:rPr>
  </w:style>
  <w:style w:type="character" w:customStyle="1" w:styleId="24">
    <w:name w:val="页眉或页脚_"/>
    <w:basedOn w:val="4"/>
    <w:link w:val="22"/>
    <w:unhideWhenUsed/>
    <w:qFormat/>
    <w:uiPriority w:val="99"/>
    <w:rPr>
      <w:rFonts w:hint="eastAsia" w:ascii="微软雅黑" w:hAnsi="微软雅黑" w:eastAsia="微软雅黑"/>
      <w:spacing w:val="50"/>
      <w:sz w:val="26"/>
    </w:rPr>
  </w:style>
  <w:style w:type="character" w:customStyle="1" w:styleId="25">
    <w:name w:val="页眉或页脚 + Gulim"/>
    <w:basedOn w:val="24"/>
    <w:unhideWhenUsed/>
    <w:qFormat/>
    <w:uiPriority w:val="99"/>
    <w:rPr>
      <w:rFonts w:hint="default" w:ascii="Gulim" w:hAnsi="Gulim" w:eastAsia="Gulim"/>
      <w:spacing w:val="0"/>
      <w:sz w:val="9"/>
      <w:lang w:val="en-US" w:eastAsia="en-US"/>
    </w:rPr>
  </w:style>
  <w:style w:type="character" w:customStyle="1" w:styleId="26">
    <w:name w:val="正文文本 (2) + 14 pt"/>
    <w:basedOn w:val="14"/>
    <w:unhideWhenUsed/>
    <w:qFormat/>
    <w:uiPriority w:val="99"/>
    <w:rPr>
      <w:rFonts w:hint="eastAsia"/>
      <w:spacing w:val="20"/>
      <w:sz w:val="28"/>
    </w:rPr>
  </w:style>
  <w:style w:type="paragraph" w:customStyle="1" w:styleId="27">
    <w:name w:val="表格标题"/>
    <w:basedOn w:val="1"/>
    <w:link w:val="28"/>
    <w:unhideWhenUsed/>
    <w:qFormat/>
    <w:uiPriority w:val="99"/>
    <w:pPr>
      <w:shd w:val="clear" w:color="auto" w:fill="FFFFFF"/>
      <w:spacing w:beforeLines="0" w:afterLines="0" w:line="562" w:lineRule="exact"/>
      <w:jc w:val="distribute"/>
    </w:pPr>
    <w:rPr>
      <w:rFonts w:hint="eastAsia" w:ascii="微软雅黑" w:hAnsi="微软雅黑" w:eastAsia="微软雅黑"/>
      <w:spacing w:val="40"/>
      <w:sz w:val="32"/>
    </w:rPr>
  </w:style>
  <w:style w:type="character" w:customStyle="1" w:styleId="28">
    <w:name w:val="表格标题_"/>
    <w:basedOn w:val="4"/>
    <w:link w:val="27"/>
    <w:unhideWhenUsed/>
    <w:qFormat/>
    <w:uiPriority w:val="99"/>
    <w:rPr>
      <w:rFonts w:hint="eastAsia" w:ascii="微软雅黑" w:hAnsi="微软雅黑" w:eastAsia="微软雅黑"/>
      <w:spacing w:val="4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2018-02-06T03:06:00Z</dcterms:created>
  <dc:creator>lenovo</dc:creator>
  <cp:lastModifiedBy>lenovo</cp:lastModifiedBy>
  <cp:lastPrinted>2018-02-07T01:00:00Z</cp:lastPrinted>
  <dcterms:modified xsi:type="dcterms:W3CDTF">2019-03-19T09:20:00Z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